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  <w:t>Приложение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 постановлению Губернатора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Ханты-Мансийского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автономного округа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Югры</w:t>
      </w:r>
      <w:proofErr w:type="spellEnd"/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от 18 февраля 2014 года N 15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Par38"/>
      <w:bookmarkEnd w:id="0"/>
      <w:r>
        <w:rPr>
          <w:rStyle w:val="a4"/>
          <w:rFonts w:ascii="Arial" w:hAnsi="Arial" w:cs="Arial"/>
          <w:color w:val="000000"/>
          <w:sz w:val="27"/>
          <w:szCs w:val="27"/>
        </w:rPr>
        <w:t>ПОЛОЖЕНИЕ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 СООБЩЕНИИ ЛИЦАМИ, ЗАМЕЩАЮЩИМИ ГОСУДАРСТВЕННЫЕ ДОЛЖНОСТИ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ХАНТЫ-МАНСИЙСКОГО АВТОНОМНОГО ОКРУГА - ЮГРЫ, ДОЛЖНОСТИ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 xml:space="preserve">ГОСУДАРСТВЕННОЙ ГРАЖДАНСКОЙ СЛУЖБЫ </w:t>
      </w:r>
      <w:proofErr w:type="gramStart"/>
      <w:r>
        <w:rPr>
          <w:rStyle w:val="a4"/>
          <w:rFonts w:ascii="Arial" w:hAnsi="Arial" w:cs="Arial"/>
          <w:color w:val="000000"/>
          <w:sz w:val="27"/>
          <w:szCs w:val="27"/>
        </w:rPr>
        <w:t>ХАНТЫ-МАНСИЙСКОГО</w:t>
      </w:r>
      <w:proofErr w:type="gramEnd"/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АВТОНОМНОГО ОКРУГА - ЮГРЫ, РАБОТНИКАМИ ОРГАНИЗАЦИЙ,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 xml:space="preserve">В </w:t>
      </w:r>
      <w:proofErr w:type="gramStart"/>
      <w:r>
        <w:rPr>
          <w:rStyle w:val="a4"/>
          <w:rFonts w:ascii="Arial" w:hAnsi="Arial" w:cs="Arial"/>
          <w:color w:val="000000"/>
          <w:sz w:val="27"/>
          <w:szCs w:val="27"/>
        </w:rPr>
        <w:t>ОТНОШЕНИИ</w:t>
      </w:r>
      <w:proofErr w:type="gramEnd"/>
      <w:r>
        <w:rPr>
          <w:rStyle w:val="a4"/>
          <w:rFonts w:ascii="Arial" w:hAnsi="Arial" w:cs="Arial"/>
          <w:color w:val="000000"/>
          <w:sz w:val="27"/>
          <w:szCs w:val="27"/>
        </w:rPr>
        <w:t xml:space="preserve"> КОТОРЫХ ХАНТЫ-МАНСИЙСКИЙ АВТОНОМНЫЙ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ОКРУГ - ЮГРА ВЫСТУПАЕТ ЕДИНСТВЕННЫМ УЧРЕДИТЕЛЕМ,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 ПОЛУЧЕНИИ ПОДАРКА В СВЯЗИ С ИХ ДОЛЖНОСТНЫМ ПОЛОЖЕНИЕМ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ИЛИ ИСПОЛНЕНИЕМ ИМИ СЛУЖЕБНЫХ (ДОЛЖНОСТНЫХ) ОБЯЗАННОСТЕЙ,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СДАЧЕ И ОЦЕНКЕ ПОДАРКА, РЕАЛИЗАЦИИ (ВЫКУПЕ) И ЗАЧИСЛЕНИИ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СРЕДСТВ, ВЫРУЧЕННЫХ ОТ ЕГО РЕАЛИЗАЦИИ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Настоящее Положение определяет порядок сообщения лицами, замещающими государственные должности Ханты-Мансийского автономного округа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государственными гражданскими служащими Ханты-Мансийского автономного округа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работниками организаций, в отношении которых Ханты-Мансийский автономный округ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выступает единственным учредителем (далее соответственно - лица, замещающие государственные должности, гражданские служащие, работники), о получении в связи с протокольными мероприятиями, служебными командировками и другими официальными мероприятиями, участие в которых связано с их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должностным положением или в связи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2. Для целей настоящего Положения используются следующие понятия: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государственную должность, гражданским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"получение подарка в связи с должностным положением или в связи с исполнением служебных (должностных) обязанностей" - получение лицом, замещающим государственную должность, гражданским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 Лица, замещающие государственные должности, гражданские служащие, 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Лица, замещающие государственные должности, гражданские служащие, работники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 орган государственной власти Ханты-Мансийского автономного округа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(далее - орган государственной власти) или в организацию, в отношении которой Ханты-Мансийский автономный округ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выступает единственным учредителем (далее - организация), в которых указанные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лица проходят государственную службу или осуществляют трудовую деятельность.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1" w:name="Par56"/>
      <w:bookmarkEnd w:id="1"/>
      <w:r>
        <w:rPr>
          <w:rFonts w:ascii="Arial" w:hAnsi="Arial" w:cs="Arial"/>
          <w:color w:val="000000"/>
          <w:sz w:val="27"/>
          <w:szCs w:val="27"/>
        </w:rPr>
        <w:t>5.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4" w:anchor="Par95" w:history="1">
        <w:proofErr w:type="gramStart"/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Уведомление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уполномоченное структурное подразделение органа государственной власти или организации, в которых лицо, замещающее государственную должность, гражданский служащий, работник проходят государственную службу или осуществляют трудовую деятельность (далее - уполномоченное структурное подразделение).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5" w:anchor="Par95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уведомлению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2" w:name="Par57"/>
      <w:bookmarkEnd w:id="2"/>
      <w:r>
        <w:rPr>
          <w:rFonts w:ascii="Arial" w:hAnsi="Arial" w:cs="Arial"/>
          <w:color w:val="000000"/>
          <w:sz w:val="27"/>
          <w:szCs w:val="27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При невозможности подачи уведомления в сроки, указанные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6" w:anchor="Par56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абзацах первом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7" w:anchor="Par57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втором</w:t>
        </w:r>
      </w:hyperlink>
      <w:r w:rsidR="0085664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настоящего пункта, по причине, не зависящей от лица, замещающего государственную должность, гражданского служащего, работника, оно представляется не позднее следующего дня после ее устранения.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органа государственной власти или соответствующий коллегиальный орган организации, образованные в соответствии с законодательством о бухгалтерском учете (далее - комиссия или коллегиальный орган).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3" w:name="Par60"/>
      <w:bookmarkEnd w:id="3"/>
      <w:r>
        <w:rPr>
          <w:rFonts w:ascii="Arial" w:hAnsi="Arial" w:cs="Arial"/>
          <w:color w:val="000000"/>
          <w:sz w:val="27"/>
          <w:szCs w:val="27"/>
        </w:rPr>
        <w:t xml:space="preserve">7.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Подарок, стоимость которого подтверждается документами и превышает 3 тысячи рублей либо стоимость которого получившим его гражданскому служащему,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 Подарок, полученный лицом, замещающим государственную должность, независимо от его стоимости, подлежит передаче на хранение в порядке, предусмотренном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8" w:anchor="Par60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пунктом 7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настоящего Положения.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9.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или повреждение подарка несет лицо, получившее подарок.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тысячи рублей.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тысячи рублей, в реестр имущества Ханты-Мансийского автономного округа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Югры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4" w:name="Par65"/>
      <w:bookmarkEnd w:id="4"/>
      <w:r>
        <w:rPr>
          <w:rFonts w:ascii="Arial" w:hAnsi="Arial" w:cs="Arial"/>
          <w:color w:val="000000"/>
          <w:sz w:val="27"/>
          <w:szCs w:val="27"/>
        </w:rPr>
        <w:t>12. Лицо, замещающее государственную должность, гражданский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5" w:name="Par66"/>
      <w:bookmarkEnd w:id="5"/>
      <w:r>
        <w:rPr>
          <w:rFonts w:ascii="Arial" w:hAnsi="Arial" w:cs="Arial"/>
          <w:color w:val="000000"/>
          <w:sz w:val="27"/>
          <w:szCs w:val="27"/>
        </w:rPr>
        <w:t xml:space="preserve">13.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Уполномоченное структурное подразделение в течение 3 месяцев со дня поступления заявления, указанного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9" w:anchor="Par65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пункте 12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настоящего Положения, организует оценку стоимости подарка для реализации </w:t>
      </w:r>
      <w:r>
        <w:rPr>
          <w:rFonts w:ascii="Arial" w:hAnsi="Arial" w:cs="Arial"/>
          <w:color w:val="000000"/>
          <w:sz w:val="27"/>
          <w:szCs w:val="27"/>
        </w:rPr>
        <w:lastRenderedPageBreak/>
        <w:t>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14. Подарок, в отношении которого не поступило заявление, указанное в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10" w:anchor="Par65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пункте 12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настоящего Положения, может использоваться органом государственной власти или организацией с учетом заключения комиссии или коллегиального органа о целесообразности использования подарка для обеспечения деятельности органа государственной власти или организации.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6" w:name="Par68"/>
      <w:bookmarkEnd w:id="6"/>
      <w:r>
        <w:rPr>
          <w:rFonts w:ascii="Arial" w:hAnsi="Arial" w:cs="Arial"/>
          <w:color w:val="000000"/>
          <w:sz w:val="27"/>
          <w:szCs w:val="27"/>
        </w:rPr>
        <w:t>15. В случае нецелесообразности использования подарка руководителем органа государственной власти или организации принимается решение о реализации подарка и проведении оценки его стоимости для реализации (выкупа), осуществляемой уполномоченными органом государственной власти и организациями посредством проведения торгов в порядке, предусмотренном законодательством Российской Федерации.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16. Оценка стоимости подарка для реализации (выкупа), предусмотренная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11" w:anchor="Par66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пунктами 13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и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hyperlink r:id="rId12" w:anchor="Par68" w:history="1">
        <w:r>
          <w:rPr>
            <w:rStyle w:val="a5"/>
            <w:rFonts w:ascii="Arial" w:hAnsi="Arial" w:cs="Arial"/>
            <w:color w:val="008ACF"/>
            <w:sz w:val="27"/>
            <w:szCs w:val="27"/>
            <w:u w:val="none"/>
          </w:rPr>
          <w:t>15</w:t>
        </w:r>
      </w:hyperlink>
      <w:r>
        <w:rPr>
          <w:rFonts w:ascii="Arial" w:hAnsi="Arial" w:cs="Arial"/>
          <w:color w:val="000000"/>
          <w:sz w:val="27"/>
          <w:szCs w:val="27"/>
        </w:rPr>
        <w:t>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17. В случае если подарок не выкуплен или не реализован, руководителем органа государственной власти или организации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18. Средства, вырученные от реализации (выкупа) подарка, зачисляются в доход окружного бюджета в порядке, установленном бюджетным законодательством Российской Федерации.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192E43" w:rsidRDefault="00192E43" w:rsidP="00192E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FA03C9" w:rsidRDefault="00FA03C9"/>
    <w:sectPr w:rsidR="00FA03C9" w:rsidSect="008D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E43"/>
    <w:rsid w:val="00192E43"/>
    <w:rsid w:val="0085664C"/>
    <w:rsid w:val="008D1B3A"/>
    <w:rsid w:val="00FA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2E43"/>
    <w:rPr>
      <w:b/>
      <w:bCs/>
    </w:rPr>
  </w:style>
  <w:style w:type="character" w:customStyle="1" w:styleId="apple-converted-space">
    <w:name w:val="apple-converted-space"/>
    <w:basedOn w:val="a0"/>
    <w:rsid w:val="00192E43"/>
  </w:style>
  <w:style w:type="character" w:styleId="a5">
    <w:name w:val="Hyperlink"/>
    <w:basedOn w:val="a0"/>
    <w:uiPriority w:val="99"/>
    <w:semiHidden/>
    <w:unhideWhenUsed/>
    <w:rsid w:val="00192E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12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11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5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10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4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9" Type="http://schemas.openxmlformats.org/officeDocument/2006/relationships/hyperlink" Target="http://www.corruption.admhmao.ru/wps/portal/corr/home/docs/dokument/hmao_docs/0ddb2fff-f494-484d-a6fb-397550e93653/!ut/p/b1/hc7BToNAEAbgJ5KZZcsCRxBK0brgLpTChUAxBCjFKLHC07tNvHhQ5zaTL_8_UEBOGKNUt5HBEYpL9dG11dxNl-p82wtWOmEiDo8BQSuRLoaxJLYe7-lTxCCD3FMqVwp_GQf_C3mAoj1PterLoPiJI9snGNrPNCZBTC2TfIM_ynIFzHLn3UeOSxy0zAAxFE6wQbnFQDJI4IibUvbLa7gOq-hXEcp0WOQw71XC-p4kgtf-VTZbzn116zOdeyfC045wL195U8fNQaSu4wbepzff3u_qUbueRg01xkxqEcMwbFMnuq1D5gPfTeMLjMXbcieFRSzafgGdglo9/dl4/d5/L2dBISEvZ0FBIS9nQSE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2047</Words>
  <Characters>11672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admin</cp:lastModifiedBy>
  <cp:revision>4</cp:revision>
  <dcterms:created xsi:type="dcterms:W3CDTF">2015-12-04T11:02:00Z</dcterms:created>
  <dcterms:modified xsi:type="dcterms:W3CDTF">2015-12-09T05:16:00Z</dcterms:modified>
</cp:coreProperties>
</file>